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4DB" w:rsidRDefault="004354DB" w:rsidP="004354DB">
      <w:pPr>
        <w:spacing w:line="560" w:lineRule="exact"/>
        <w:rPr>
          <w:rFonts w:ascii="方正黑体_GBK" w:eastAsia="方正黑体_GBK" w:hAnsi="方正黑体_GBK" w:cs="方正黑体_GBK" w:hint="eastAsia"/>
          <w:color w:val="000000"/>
          <w:sz w:val="28"/>
          <w:szCs w:val="28"/>
        </w:rPr>
      </w:pPr>
      <w:r>
        <w:rPr>
          <w:rFonts w:ascii="方正黑体_GBK" w:eastAsia="方正黑体_GBK" w:hAnsi="方正黑体_GBK" w:cs="方正黑体_GBK" w:hint="eastAsia"/>
          <w:color w:val="000000"/>
          <w:sz w:val="28"/>
          <w:szCs w:val="28"/>
        </w:rPr>
        <w:t>附件1：</w:t>
      </w:r>
    </w:p>
    <w:p w:rsidR="004354DB" w:rsidRDefault="004354DB" w:rsidP="004354DB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2019-2020年全市现代服务业健康养老重点项目建设投资提速计划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657"/>
        <w:gridCol w:w="439"/>
        <w:gridCol w:w="3827"/>
        <w:gridCol w:w="1080"/>
        <w:gridCol w:w="3420"/>
        <w:gridCol w:w="3420"/>
        <w:gridCol w:w="1240"/>
      </w:tblGrid>
      <w:tr w:rsidR="004354DB" w:rsidTr="006C38E1">
        <w:trPr>
          <w:trHeight w:val="491"/>
          <w:tblHeader/>
          <w:jc w:val="center"/>
        </w:trPr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项目</w:t>
            </w:r>
          </w:p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名称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建设性质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主要建设内容及规模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建设起止年限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2019</w:t>
            </w:r>
            <w:r>
              <w:rPr>
                <w:rFonts w:eastAsia="方正黑体_GBK"/>
                <w:kern w:val="0"/>
                <w:sz w:val="20"/>
                <w:szCs w:val="20"/>
              </w:rPr>
              <w:t>年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2020</w:t>
            </w:r>
            <w:r>
              <w:rPr>
                <w:rFonts w:eastAsia="方正黑体_GBK"/>
                <w:kern w:val="0"/>
                <w:sz w:val="20"/>
                <w:szCs w:val="20"/>
              </w:rPr>
              <w:t>年</w:t>
            </w:r>
          </w:p>
        </w:tc>
        <w:tc>
          <w:tcPr>
            <w:tcW w:w="1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责任</w:t>
            </w:r>
          </w:p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18"/>
                <w:szCs w:val="18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单位</w:t>
            </w:r>
          </w:p>
        </w:tc>
      </w:tr>
      <w:tr w:rsidR="004354DB" w:rsidTr="006C38E1">
        <w:trPr>
          <w:trHeight w:val="497"/>
          <w:tblHeader/>
          <w:jc w:val="center"/>
        </w:trPr>
        <w:tc>
          <w:tcPr>
            <w:tcW w:w="6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建设内容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  <w:r>
              <w:rPr>
                <w:rFonts w:eastAsia="方正黑体_GBK"/>
                <w:kern w:val="0"/>
                <w:sz w:val="20"/>
                <w:szCs w:val="20"/>
              </w:rPr>
              <w:t>建设内容</w:t>
            </w:r>
          </w:p>
        </w:tc>
        <w:tc>
          <w:tcPr>
            <w:tcW w:w="1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10" w:lineRule="exact"/>
              <w:jc w:val="center"/>
              <w:rPr>
                <w:rFonts w:eastAsia="方正黑体_GBK"/>
                <w:kern w:val="0"/>
                <w:sz w:val="18"/>
                <w:szCs w:val="18"/>
              </w:rPr>
            </w:pPr>
          </w:p>
        </w:tc>
      </w:tr>
      <w:tr w:rsidR="004354DB" w:rsidTr="006C38E1">
        <w:trPr>
          <w:trHeight w:val="804"/>
          <w:tblHeader/>
          <w:jc w:val="center"/>
        </w:trPr>
        <w:tc>
          <w:tcPr>
            <w:tcW w:w="6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  <w:t>城乡街道和社区养老服务机构建设</w:t>
            </w:r>
          </w:p>
        </w:tc>
        <w:tc>
          <w:tcPr>
            <w:tcW w:w="4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  <w:t>新开工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spacing w:val="-6"/>
                <w:kern w:val="0"/>
                <w:sz w:val="22"/>
                <w:szCs w:val="22"/>
              </w:rPr>
              <w:t>1、每个县区建成1个综合养老服务中心，面积不少于0.5万平方米，共5个；2、在城市街道建设一个日间照料中心，面积不少于0.1万平方米，共21个；3、在城市社区建设一个嵌入式居家养老服务中心，面积不少于200平方米，共144个；4、在农村每个新建集中居住区建设社区养老服务中心，面积不少于200平方米，同步规划、同步建设、同步验收统一免费移交给民政部门。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  <w:t>2019.01至</w:t>
            </w:r>
          </w:p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2"/>
                <w:szCs w:val="22"/>
              </w:rPr>
              <w:t>2020.12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建设2个街道日间照料中心；建设15个社区居家养老服务中心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建设1个综合养老服务中心；建设3个街道日间照料中心；建设18个社区居家养老服务中心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沭阳县</w:t>
            </w:r>
          </w:p>
        </w:tc>
      </w:tr>
      <w:tr w:rsidR="004354DB" w:rsidTr="006C38E1">
        <w:trPr>
          <w:trHeight w:val="804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建设1个街道日间照料中心；建设10个社区居家养老服务中心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建设1个综合养老服务中心；建设2个街道日间照料中心；建设13个社区居家养老服务中心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泗阳县</w:t>
            </w:r>
          </w:p>
        </w:tc>
      </w:tr>
      <w:tr w:rsidR="004354DB" w:rsidTr="006C38E1">
        <w:trPr>
          <w:trHeight w:val="804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建设1个街道日间照料中心；建设10个社区居家养老服务中心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建设1个综合养老服务中心；建设2个街道日间照料中心；建设13个社区居家养老服务中心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泗洪县</w:t>
            </w:r>
          </w:p>
        </w:tc>
      </w:tr>
      <w:tr w:rsidR="004354DB" w:rsidTr="006C38E1">
        <w:trPr>
          <w:trHeight w:val="805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建设1个综合养老服务中心；建设2个街道日间照料中心；建设15个社区居家养老服务中心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建设2个街道日间照料中心；建设10个社区居家养老服务中心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宿豫区</w:t>
            </w:r>
            <w:proofErr w:type="gramEnd"/>
          </w:p>
        </w:tc>
      </w:tr>
      <w:tr w:rsidR="004354DB" w:rsidTr="006C38E1">
        <w:trPr>
          <w:trHeight w:val="804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建设1个综合养老服务中心；建设2个街道日间照料中心；建设12个社区居家养老服务中心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建设2个街道日间照料中心；建设10个社区居家养老服务中心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宿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城区</w:t>
            </w:r>
          </w:p>
        </w:tc>
      </w:tr>
      <w:tr w:rsidR="004354DB" w:rsidTr="006C38E1">
        <w:trPr>
          <w:trHeight w:val="643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建设3个社区居家养老服务中心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建设1个街道日间照料中心；建设3个社区居家养老服务中心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市经开区</w:t>
            </w:r>
          </w:p>
        </w:tc>
      </w:tr>
      <w:tr w:rsidR="004354DB" w:rsidTr="006C38E1">
        <w:trPr>
          <w:trHeight w:val="622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建设1个街道日间照料中心；建设2个社区居家养老服务中心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建设4个社区居家养老服务中心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市湖滨新区</w:t>
            </w:r>
          </w:p>
        </w:tc>
      </w:tr>
      <w:tr w:rsidR="004354DB" w:rsidTr="004354DB">
        <w:trPr>
          <w:trHeight w:val="132"/>
          <w:tblHeader/>
          <w:jc w:val="center"/>
        </w:trPr>
        <w:tc>
          <w:tcPr>
            <w:tcW w:w="65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4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eastAsia="方正黑体_GBK"/>
                <w:kern w:val="0"/>
                <w:sz w:val="20"/>
                <w:szCs w:val="20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建设1个街道日间照料中心；建设3个社区居家养老服务中心</w:t>
            </w:r>
          </w:p>
        </w:tc>
        <w:tc>
          <w:tcPr>
            <w:tcW w:w="3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建设3个社区居家养老服务中心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54DB" w:rsidRDefault="004354DB" w:rsidP="006C38E1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0"/>
                <w:szCs w:val="20"/>
              </w:rPr>
              <w:t>市洋河新区</w:t>
            </w:r>
          </w:p>
        </w:tc>
      </w:tr>
    </w:tbl>
    <w:p w:rsidR="00AC216F" w:rsidRDefault="00AC216F"/>
    <w:sectPr w:rsidR="00AC216F" w:rsidSect="004354D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53DF" w:rsidRDefault="00EE53DF" w:rsidP="004354DB">
      <w:r>
        <w:separator/>
      </w:r>
    </w:p>
  </w:endnote>
  <w:endnote w:type="continuationSeparator" w:id="0">
    <w:p w:rsidR="00EE53DF" w:rsidRDefault="00EE53DF" w:rsidP="00435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53DF" w:rsidRDefault="00EE53DF" w:rsidP="004354DB">
      <w:r>
        <w:separator/>
      </w:r>
    </w:p>
  </w:footnote>
  <w:footnote w:type="continuationSeparator" w:id="0">
    <w:p w:rsidR="00EE53DF" w:rsidRDefault="00EE53DF" w:rsidP="00435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44A"/>
    <w:rsid w:val="004354DB"/>
    <w:rsid w:val="0076244A"/>
    <w:rsid w:val="00AC216F"/>
    <w:rsid w:val="00EE5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4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5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54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54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54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54D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5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354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54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354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744</Characters>
  <Application>Microsoft Office Word</Application>
  <DocSecurity>0</DocSecurity>
  <Lines>6</Lines>
  <Paragraphs>1</Paragraphs>
  <ScaleCrop>false</ScaleCrop>
  <Company>China</Company>
  <LinksUpToDate>false</LinksUpToDate>
  <CharactersWithSpaces>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2019-06-03T06:16:00Z</dcterms:created>
  <dcterms:modified xsi:type="dcterms:W3CDTF">2019-06-03T06:17:00Z</dcterms:modified>
</cp:coreProperties>
</file>